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DFB" w:rsidRPr="00E556D8" w:rsidRDefault="00E556D8">
      <w:pPr>
        <w:rPr>
          <w:rFonts w:ascii="Arial" w:hAnsi="Arial" w:cs="Arial"/>
          <w:sz w:val="28"/>
          <w:szCs w:val="28"/>
        </w:rPr>
      </w:pPr>
      <w:r w:rsidRPr="00E556D8">
        <w:rPr>
          <w:rFonts w:ascii="Arial" w:hAnsi="Arial" w:cs="Arial"/>
          <w:sz w:val="28"/>
          <w:szCs w:val="28"/>
        </w:rPr>
        <w:t>DHHS Open Window IT Questionnaire (Version: 2.9.2.02222013)</w:t>
      </w:r>
    </w:p>
    <w:tbl>
      <w:tblPr>
        <w:tblW w:w="5000" w:type="pct"/>
        <w:tblCellSpacing w:w="15" w:type="dxa"/>
        <w:tblCellMar>
          <w:left w:w="0" w:type="dxa"/>
          <w:right w:w="0" w:type="dxa"/>
        </w:tblCellMar>
        <w:tblLook w:val="04A0" w:firstRow="1" w:lastRow="0" w:firstColumn="1" w:lastColumn="0" w:noHBand="0" w:noVBand="1"/>
      </w:tblPr>
      <w:tblGrid>
        <w:gridCol w:w="10719"/>
        <w:gridCol w:w="81"/>
      </w:tblGrid>
      <w:tr w:rsidR="00E556D8" w:rsidRPr="00E556D8" w:rsidTr="00E556D8">
        <w:trPr>
          <w:tblCellSpacing w:w="15" w:type="dxa"/>
        </w:trPr>
        <w:tc>
          <w:tcPr>
            <w:tcW w:w="0" w:type="auto"/>
            <w:tcMar>
              <w:top w:w="15" w:type="dxa"/>
              <w:left w:w="15" w:type="dxa"/>
              <w:bottom w:w="15" w:type="dxa"/>
              <w:right w:w="15" w:type="dxa"/>
            </w:tcMar>
            <w:hideMark/>
          </w:tcPr>
          <w:tbl>
            <w:tblPr>
              <w:tblW w:w="5000" w:type="pct"/>
              <w:tblCellSpacing w:w="15" w:type="dxa"/>
              <w:tblBorders>
                <w:top w:val="single" w:sz="6" w:space="0" w:color="000000"/>
                <w:left w:val="single" w:sz="6" w:space="0" w:color="000000"/>
                <w:bottom w:val="single" w:sz="6" w:space="0" w:color="000000"/>
                <w:right w:val="single" w:sz="6" w:space="0" w:color="000000"/>
              </w:tblBorders>
              <w:shd w:val="clear" w:color="auto" w:fill="EEEEFF"/>
              <w:tblCellMar>
                <w:top w:w="15" w:type="dxa"/>
                <w:left w:w="15" w:type="dxa"/>
                <w:bottom w:w="15" w:type="dxa"/>
                <w:right w:w="15" w:type="dxa"/>
              </w:tblCellMar>
              <w:tblLook w:val="04A0" w:firstRow="1" w:lastRow="0" w:firstColumn="1" w:lastColumn="0" w:noHBand="0" w:noVBand="1"/>
            </w:tblPr>
            <w:tblGrid>
              <w:gridCol w:w="356"/>
              <w:gridCol w:w="9099"/>
              <w:gridCol w:w="1173"/>
            </w:tblGrid>
            <w:tr w:rsidR="00E556D8" w:rsidRPr="00E556D8" w:rsidTr="00E556D8">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sz w:val="18"/>
                      <w:szCs w:val="18"/>
                    </w:rPr>
                    <w:t xml:space="preserve">1.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9A7F20">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b/>
                      <w:bCs/>
                      <w:sz w:val="18"/>
                      <w:szCs w:val="18"/>
                    </w:rPr>
                    <w:t>Will/Does the procurement include services for professional and/or personal service contractors for the purpose of performing IT related services in excess of $5,000?</w:t>
                  </w:r>
                  <w:r w:rsidRPr="00E556D8">
                    <w:rPr>
                      <w:rFonts w:ascii="Arial" w:eastAsia="Times New Roman" w:hAnsi="Arial" w:cs="Arial"/>
                      <w:sz w:val="18"/>
                      <w:szCs w:val="18"/>
                    </w:rPr>
                    <w:t xml:space="preserve"> Examples: computer programming support; computer systems analysis; computer systems security; database management service; database administration; database monitoring/tuning/backup/recovery; data storage planning and monitoring; electronic document management services; middleware services; IT project management services; IT technical writer; IT supplemental staff; IT management; IT standards/best practices for development and deployment; IT vendor/contract management; data modeling; IT gap analysis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after="0" w:line="240" w:lineRule="auto"/>
                    <w:rPr>
                      <w:rFonts w:ascii="Arial" w:eastAsia="Times New Roman" w:hAnsi="Arial" w:cs="Arial"/>
                      <w:sz w:val="18"/>
                      <w:szCs w:val="18"/>
                    </w:rPr>
                  </w:pPr>
                  <w:r w:rsidRPr="00E556D8">
                    <w:rPr>
                      <w:rFonts w:ascii="Arial" w:eastAsia="Times New Roman" w:hAnsi="Arial" w:cs="Arial"/>
                      <w:sz w:val="18"/>
                      <w:szCs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4" type="#_x0000_t75" style="width:53.4pt;height:18pt" o:ole="">
                        <v:imagedata r:id="rId4" o:title=""/>
                      </v:shape>
                      <w:control r:id="rId5" w:name="DefaultOcxName" w:shapeid="_x0000_i1244"/>
                    </w:object>
                  </w:r>
                </w:p>
              </w:tc>
            </w:tr>
            <w:tr w:rsidR="00E556D8" w:rsidRPr="00E556D8" w:rsidTr="00E556D8">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sz w:val="18"/>
                      <w:szCs w:val="18"/>
                    </w:rPr>
                    <w:t xml:space="preserve">2.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9A7F20">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b/>
                      <w:bCs/>
                      <w:sz w:val="18"/>
                      <w:szCs w:val="18"/>
                    </w:rPr>
                    <w:t>Will/Does the procurement include any activities for software development, enhancement, or maintenance (regardless of specific technical environment)?</w:t>
                  </w:r>
                  <w:r w:rsidRPr="00E556D8">
                    <w:rPr>
                      <w:rFonts w:ascii="Arial" w:eastAsia="Times New Roman" w:hAnsi="Arial" w:cs="Arial"/>
                      <w:sz w:val="18"/>
                      <w:szCs w:val="18"/>
                    </w:rPr>
                    <w:t xml:space="preserve"> Examples: system design; feasibility studies; requirements definition; development of an RFI/RFP/RFQ/RFA or IT contract; web development; analysis and programming related to delivery of reports/statistical analysis; data conversion planning and execution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after="0" w:line="240" w:lineRule="auto"/>
                    <w:rPr>
                      <w:rFonts w:ascii="Arial" w:eastAsia="Times New Roman" w:hAnsi="Arial" w:cs="Arial"/>
                      <w:sz w:val="18"/>
                      <w:szCs w:val="18"/>
                    </w:rPr>
                  </w:pPr>
                  <w:r w:rsidRPr="00E556D8">
                    <w:rPr>
                      <w:rFonts w:ascii="Arial" w:eastAsia="Times New Roman" w:hAnsi="Arial" w:cs="Arial"/>
                      <w:sz w:val="18"/>
                      <w:szCs w:val="18"/>
                    </w:rPr>
                    <w:object w:dxaOrig="1440" w:dyaOrig="1440">
                      <v:shape id="_x0000_i1243" type="#_x0000_t75" style="width:53.4pt;height:18pt" o:ole="">
                        <v:imagedata r:id="rId6" o:title=""/>
                      </v:shape>
                      <w:control r:id="rId7" w:name="DefaultOcxName1" w:shapeid="_x0000_i1243"/>
                    </w:object>
                  </w:r>
                </w:p>
              </w:tc>
            </w:tr>
            <w:tr w:rsidR="00E556D8" w:rsidRPr="00E556D8" w:rsidTr="00E556D8">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sz w:val="18"/>
                      <w:szCs w:val="18"/>
                    </w:rPr>
                    <w:t xml:space="preserve">3.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9A7F20">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b/>
                      <w:bCs/>
                      <w:sz w:val="18"/>
                      <w:szCs w:val="18"/>
                    </w:rPr>
                    <w:t>Will/Does the procurement include Hardware or Software, including: (a) the purchase, lease, rent, or repair and maintenance of IT equipment; (b) the purchase, development, lease, rent or maintenance of computer software; or (c) related consulting services in excess of $5,000?</w:t>
                  </w:r>
                  <w:r w:rsidRPr="00E556D8">
                    <w:rPr>
                      <w:rFonts w:ascii="Arial" w:eastAsia="Times New Roman" w:hAnsi="Arial" w:cs="Arial"/>
                      <w:sz w:val="18"/>
                      <w:szCs w:val="18"/>
                    </w:rPr>
                    <w:t xml:space="preserve"> </w:t>
                  </w:r>
                  <w:proofErr w:type="spellStart"/>
                  <w:proofErr w:type="gramStart"/>
                  <w:r w:rsidRPr="00E556D8">
                    <w:rPr>
                      <w:rFonts w:ascii="Arial" w:eastAsia="Times New Roman" w:hAnsi="Arial" w:cs="Arial"/>
                      <w:sz w:val="18"/>
                      <w:szCs w:val="18"/>
                    </w:rPr>
                    <w:t>Examples:PCs</w:t>
                  </w:r>
                  <w:proofErr w:type="spellEnd"/>
                  <w:proofErr w:type="gramEnd"/>
                  <w:r w:rsidRPr="00E556D8">
                    <w:rPr>
                      <w:rFonts w:ascii="Arial" w:eastAsia="Times New Roman" w:hAnsi="Arial" w:cs="Arial"/>
                      <w:sz w:val="18"/>
                      <w:szCs w:val="18"/>
                    </w:rPr>
                    <w:t xml:space="preserve">, servers, scanners, printers, commercial off-the-shelf applications (COTS), customized systems, maintenance on hardware and/or software, IT support, IT Disaster Backup and recovery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after="0" w:line="240" w:lineRule="auto"/>
                    <w:rPr>
                      <w:rFonts w:ascii="Arial" w:eastAsia="Times New Roman" w:hAnsi="Arial" w:cs="Arial"/>
                      <w:sz w:val="18"/>
                      <w:szCs w:val="18"/>
                    </w:rPr>
                  </w:pPr>
                  <w:r w:rsidRPr="00E556D8">
                    <w:rPr>
                      <w:rFonts w:ascii="Arial" w:eastAsia="Times New Roman" w:hAnsi="Arial" w:cs="Arial"/>
                      <w:sz w:val="18"/>
                      <w:szCs w:val="18"/>
                    </w:rPr>
                    <w:object w:dxaOrig="1440" w:dyaOrig="1440">
                      <v:shape id="_x0000_i1242" type="#_x0000_t75" style="width:53.4pt;height:18pt" o:ole="">
                        <v:imagedata r:id="rId8" o:title=""/>
                      </v:shape>
                      <w:control r:id="rId9" w:name="DefaultOcxName2" w:shapeid="_x0000_i1242"/>
                    </w:object>
                  </w:r>
                </w:p>
              </w:tc>
            </w:tr>
            <w:tr w:rsidR="00E556D8" w:rsidRPr="00E556D8" w:rsidTr="00E556D8">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sz w:val="18"/>
                      <w:szCs w:val="18"/>
                    </w:rPr>
                    <w:t xml:space="preserve">4.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9A7F20">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b/>
                      <w:bCs/>
                      <w:sz w:val="18"/>
                      <w:szCs w:val="18"/>
                    </w:rPr>
                    <w:t>Will/Does the procurement include Telecommunications or Networking Services components, including: (a) the purchase, lease, rent, or repair and maintenance of telecommunications equipment; (b) the purchase, development, lease, rent, or maintenance of networking services; or (c) related consulting services other than standard internet connections?</w:t>
                  </w:r>
                  <w:r w:rsidRPr="00E556D8">
                    <w:rPr>
                      <w:rFonts w:ascii="Arial" w:eastAsia="Times New Roman" w:hAnsi="Arial" w:cs="Arial"/>
                      <w:sz w:val="18"/>
                      <w:szCs w:val="18"/>
                    </w:rPr>
                    <w:t xml:space="preserve"> </w:t>
                  </w:r>
                  <w:proofErr w:type="spellStart"/>
                  <w:r w:rsidRPr="00E556D8">
                    <w:rPr>
                      <w:rFonts w:ascii="Arial" w:eastAsia="Times New Roman" w:hAnsi="Arial" w:cs="Arial"/>
                      <w:sz w:val="18"/>
                      <w:szCs w:val="18"/>
                    </w:rPr>
                    <w:t>Examples:telephone</w:t>
                  </w:r>
                  <w:proofErr w:type="spellEnd"/>
                  <w:r w:rsidRPr="00E556D8">
                    <w:rPr>
                      <w:rFonts w:ascii="Arial" w:eastAsia="Times New Roman" w:hAnsi="Arial" w:cs="Arial"/>
                      <w:sz w:val="18"/>
                      <w:szCs w:val="18"/>
                    </w:rPr>
                    <w:t xml:space="preserve"> and data communications services and cable installations from the Office of Information Technology Services (ITS) or vendors; desktop support; local area network (LAN) design/implementation/support/ administration; electronic commerce/EDI services; GIS services; wireless networking; e-mail services; ISP services; infrastructure planning/deployment/operations such as hardware platforms, computer-related equipment, telecommunications, systems software, operating systems, and connectivity requirements; configuration management </w:t>
                  </w:r>
                  <w:proofErr w:type="spellStart"/>
                  <w:r w:rsidRPr="00E556D8">
                    <w:rPr>
                      <w:rFonts w:ascii="Arial" w:eastAsia="Times New Roman" w:hAnsi="Arial" w:cs="Arial"/>
                      <w:sz w:val="18"/>
                      <w:szCs w:val="18"/>
                    </w:rPr>
                    <w:t>Note:Does</w:t>
                  </w:r>
                  <w:proofErr w:type="spellEnd"/>
                  <w:r w:rsidRPr="00E556D8">
                    <w:rPr>
                      <w:rFonts w:ascii="Arial" w:eastAsia="Times New Roman" w:hAnsi="Arial" w:cs="Arial"/>
                      <w:sz w:val="18"/>
                      <w:szCs w:val="18"/>
                    </w:rPr>
                    <w:t xml:space="preserve"> not include internet connection via standard browsers as provided by the State.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after="0" w:line="240" w:lineRule="auto"/>
                    <w:rPr>
                      <w:rFonts w:ascii="Arial" w:eastAsia="Times New Roman" w:hAnsi="Arial" w:cs="Arial"/>
                      <w:sz w:val="18"/>
                      <w:szCs w:val="18"/>
                    </w:rPr>
                  </w:pPr>
                  <w:r w:rsidRPr="00E556D8">
                    <w:rPr>
                      <w:rFonts w:ascii="Arial" w:eastAsia="Times New Roman" w:hAnsi="Arial" w:cs="Arial"/>
                      <w:sz w:val="18"/>
                      <w:szCs w:val="18"/>
                    </w:rPr>
                    <w:object w:dxaOrig="1440" w:dyaOrig="1440">
                      <v:shape id="_x0000_i1241" type="#_x0000_t75" style="width:53.4pt;height:18pt" o:ole="">
                        <v:imagedata r:id="rId10" o:title=""/>
                      </v:shape>
                      <w:control r:id="rId11" w:name="DefaultOcxName3" w:shapeid="_x0000_i1241"/>
                    </w:object>
                  </w:r>
                </w:p>
              </w:tc>
            </w:tr>
            <w:tr w:rsidR="00E556D8" w:rsidRPr="00E556D8" w:rsidTr="00E556D8">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sz w:val="18"/>
                      <w:szCs w:val="18"/>
                    </w:rPr>
                    <w:t xml:space="preserve">5.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9A7F20">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b/>
                      <w:bCs/>
                      <w:sz w:val="18"/>
                      <w:szCs w:val="18"/>
                    </w:rPr>
                    <w:t>Will/Does the procurement include system hosting services?</w:t>
                  </w:r>
                  <w:r w:rsidRPr="00E556D8">
                    <w:rPr>
                      <w:rFonts w:ascii="Arial" w:eastAsia="Times New Roman" w:hAnsi="Arial" w:cs="Arial"/>
                      <w:sz w:val="18"/>
                      <w:szCs w:val="18"/>
                    </w:rPr>
                    <w:t xml:space="preserve"> Examples: web hosting; data warehouse hosting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after="0" w:line="240" w:lineRule="auto"/>
                    <w:rPr>
                      <w:rFonts w:ascii="Arial" w:eastAsia="Times New Roman" w:hAnsi="Arial" w:cs="Arial"/>
                      <w:sz w:val="18"/>
                      <w:szCs w:val="18"/>
                    </w:rPr>
                  </w:pPr>
                  <w:r w:rsidRPr="00E556D8">
                    <w:rPr>
                      <w:rFonts w:ascii="Arial" w:eastAsia="Times New Roman" w:hAnsi="Arial" w:cs="Arial"/>
                      <w:sz w:val="18"/>
                      <w:szCs w:val="18"/>
                    </w:rPr>
                    <w:object w:dxaOrig="1440" w:dyaOrig="1440">
                      <v:shape id="_x0000_i1240" type="#_x0000_t75" style="width:53.4pt;height:18pt" o:ole="">
                        <v:imagedata r:id="rId12" o:title=""/>
                      </v:shape>
                      <w:control r:id="rId13" w:name="DefaultOcxName4" w:shapeid="_x0000_i1240"/>
                    </w:object>
                  </w:r>
                </w:p>
              </w:tc>
            </w:tr>
            <w:tr w:rsidR="00E556D8" w:rsidRPr="00E556D8" w:rsidTr="00E556D8">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sz w:val="18"/>
                      <w:szCs w:val="18"/>
                    </w:rPr>
                    <w:t xml:space="preserve">6.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9A7F20">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b/>
                      <w:bCs/>
                      <w:sz w:val="18"/>
                      <w:szCs w:val="18"/>
                    </w:rPr>
                    <w:t>Will/Does the procurement include IT Training in excess of $5,000?</w:t>
                  </w:r>
                  <w:r w:rsidRPr="00E556D8">
                    <w:rPr>
                      <w:rFonts w:ascii="Arial" w:eastAsia="Times New Roman" w:hAnsi="Arial" w:cs="Arial"/>
                      <w:sz w:val="18"/>
                      <w:szCs w:val="18"/>
                    </w:rPr>
                    <w:t xml:space="preserve"> </w:t>
                  </w:r>
                  <w:proofErr w:type="spellStart"/>
                  <w:proofErr w:type="gramStart"/>
                  <w:r w:rsidRPr="00E556D8">
                    <w:rPr>
                      <w:rFonts w:ascii="Arial" w:eastAsia="Times New Roman" w:hAnsi="Arial" w:cs="Arial"/>
                      <w:sz w:val="18"/>
                      <w:szCs w:val="18"/>
                    </w:rPr>
                    <w:t>Examples:expenses</w:t>
                  </w:r>
                  <w:proofErr w:type="spellEnd"/>
                  <w:proofErr w:type="gramEnd"/>
                  <w:r w:rsidRPr="00E556D8">
                    <w:rPr>
                      <w:rFonts w:ascii="Arial" w:eastAsia="Times New Roman" w:hAnsi="Arial" w:cs="Arial"/>
                      <w:sz w:val="18"/>
                      <w:szCs w:val="18"/>
                    </w:rPr>
                    <w:t xml:space="preserve"> for employee education, training, and registration fees including associated travel costs for IT related training; assessment of IT training needs; classroom, media-based or other training services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after="0" w:line="240" w:lineRule="auto"/>
                    <w:rPr>
                      <w:rFonts w:ascii="Arial" w:eastAsia="Times New Roman" w:hAnsi="Arial" w:cs="Arial"/>
                      <w:sz w:val="18"/>
                      <w:szCs w:val="18"/>
                    </w:rPr>
                  </w:pPr>
                  <w:r w:rsidRPr="00E556D8">
                    <w:rPr>
                      <w:rFonts w:ascii="Arial" w:eastAsia="Times New Roman" w:hAnsi="Arial" w:cs="Arial"/>
                      <w:sz w:val="18"/>
                      <w:szCs w:val="18"/>
                    </w:rPr>
                    <w:object w:dxaOrig="1440" w:dyaOrig="1440">
                      <v:shape id="_x0000_i1239" type="#_x0000_t75" style="width:53.4pt;height:18pt" o:ole="">
                        <v:imagedata r:id="rId14" o:title=""/>
                      </v:shape>
                      <w:control r:id="rId15" w:name="DefaultOcxName5" w:shapeid="_x0000_i1239"/>
                    </w:object>
                  </w:r>
                </w:p>
              </w:tc>
            </w:tr>
            <w:tr w:rsidR="00E556D8" w:rsidRPr="00E556D8" w:rsidTr="00E556D8">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sz w:val="18"/>
                      <w:szCs w:val="18"/>
                    </w:rPr>
                    <w:t xml:space="preserve">7.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9A7F20" w:rsidRDefault="00E556D8" w:rsidP="009A7F20">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b/>
                      <w:bCs/>
                      <w:sz w:val="18"/>
                      <w:szCs w:val="18"/>
                    </w:rPr>
                    <w:t>Will/Do the IT expenditures exceed $100,000 over five years?</w:t>
                  </w:r>
                  <w:r w:rsidRPr="00E556D8">
                    <w:rPr>
                      <w:rFonts w:ascii="Arial" w:eastAsia="Times New Roman" w:hAnsi="Arial" w:cs="Arial"/>
                      <w:sz w:val="18"/>
                      <w:szCs w:val="18"/>
                    </w:rPr>
                    <w:t xml:space="preserve"> SB991 requires Project Approval for any initiative with total life cycle costs in excess of $100,000. Total life cycle costs include costs extending to five years of operations and maintenance costs after implementation costs have ceased. The costs include internal personnel expenses, which should be approximated as ‘order of magnitude’ estimates. More information can be found on the State Chief</w:t>
                  </w:r>
                  <w:r w:rsidR="009A7F20">
                    <w:rPr>
                      <w:rFonts w:ascii="Arial" w:eastAsia="Times New Roman" w:hAnsi="Arial" w:cs="Arial"/>
                      <w:sz w:val="18"/>
                      <w:szCs w:val="18"/>
                    </w:rPr>
                    <w:t xml:space="preserve"> Information Officer’s website.</w:t>
                  </w:r>
                </w:p>
                <w:p w:rsidR="00E556D8" w:rsidRPr="00E556D8" w:rsidRDefault="00E556D8" w:rsidP="009A7F20">
                  <w:pPr>
                    <w:spacing w:before="100" w:beforeAutospacing="1" w:after="100" w:afterAutospacing="1" w:line="240" w:lineRule="auto"/>
                    <w:rPr>
                      <w:rFonts w:ascii="Arial" w:eastAsia="Times New Roman" w:hAnsi="Arial" w:cs="Arial"/>
                      <w:sz w:val="18"/>
                      <w:szCs w:val="18"/>
                    </w:rPr>
                  </w:pPr>
                  <w:bookmarkStart w:id="0" w:name="_GoBack"/>
                  <w:bookmarkEnd w:id="0"/>
                  <w:r w:rsidRPr="00E556D8">
                    <w:rPr>
                      <w:rFonts w:ascii="Arial" w:eastAsia="Times New Roman" w:hAnsi="Arial" w:cs="Arial"/>
                      <w:b/>
                      <w:bCs/>
                      <w:sz w:val="18"/>
                      <w:szCs w:val="18"/>
                    </w:rPr>
                    <w:t>If yes, project staff should work with DIRM Compliance Verification Section on SB991 reporting.</w:t>
                  </w:r>
                  <w:r w:rsidRPr="00E556D8">
                    <w:rPr>
                      <w:rFonts w:ascii="Arial" w:eastAsia="Times New Roman" w:hAnsi="Arial" w:cs="Arial"/>
                      <w:sz w:val="18"/>
                      <w:szCs w:val="18"/>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after="0" w:line="240" w:lineRule="auto"/>
                    <w:rPr>
                      <w:rFonts w:ascii="Arial" w:eastAsia="Times New Roman" w:hAnsi="Arial" w:cs="Arial"/>
                      <w:sz w:val="18"/>
                      <w:szCs w:val="18"/>
                    </w:rPr>
                  </w:pPr>
                  <w:r w:rsidRPr="00E556D8">
                    <w:rPr>
                      <w:rFonts w:ascii="Arial" w:eastAsia="Times New Roman" w:hAnsi="Arial" w:cs="Arial"/>
                      <w:sz w:val="18"/>
                      <w:szCs w:val="18"/>
                    </w:rPr>
                    <w:object w:dxaOrig="1440" w:dyaOrig="1440">
                      <v:shape id="_x0000_i1238" type="#_x0000_t75" style="width:53.4pt;height:18pt" o:ole="">
                        <v:imagedata r:id="rId16" o:title=""/>
                      </v:shape>
                      <w:control r:id="rId17" w:name="DefaultOcxName6" w:shapeid="_x0000_i1238"/>
                    </w:object>
                  </w:r>
                </w:p>
              </w:tc>
            </w:tr>
            <w:tr w:rsidR="00E556D8" w:rsidRPr="00E556D8" w:rsidTr="00E556D8">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sz w:val="18"/>
                      <w:szCs w:val="18"/>
                    </w:rPr>
                    <w:t xml:space="preserve">8.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9A7F20">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b/>
                      <w:bCs/>
                      <w:sz w:val="18"/>
                      <w:szCs w:val="18"/>
                    </w:rPr>
                    <w:t>Will/Does the procurement include ongoing maintenance and/or ongoing operations costs?</w:t>
                  </w:r>
                  <w:r w:rsidRPr="00E556D8">
                    <w:rPr>
                      <w:rFonts w:ascii="Arial" w:eastAsia="Times New Roman" w:hAnsi="Arial" w:cs="Arial"/>
                      <w:sz w:val="18"/>
                      <w:szCs w:val="18"/>
                    </w:rPr>
                    <w:t xml:space="preserve"> </w:t>
                  </w:r>
                  <w:proofErr w:type="spellStart"/>
                  <w:proofErr w:type="gramStart"/>
                  <w:r w:rsidRPr="00E556D8">
                    <w:rPr>
                      <w:rFonts w:ascii="Arial" w:eastAsia="Times New Roman" w:hAnsi="Arial" w:cs="Arial"/>
                      <w:sz w:val="18"/>
                      <w:szCs w:val="18"/>
                    </w:rPr>
                    <w:t>Examples:hardware</w:t>
                  </w:r>
                  <w:proofErr w:type="spellEnd"/>
                  <w:proofErr w:type="gramEnd"/>
                  <w:r w:rsidRPr="00E556D8">
                    <w:rPr>
                      <w:rFonts w:ascii="Arial" w:eastAsia="Times New Roman" w:hAnsi="Arial" w:cs="Arial"/>
                      <w:sz w:val="18"/>
                      <w:szCs w:val="18"/>
                    </w:rPr>
                    <w:t xml:space="preserve"> or software maintenance; product release support; help desk support/operations; computer operations support; scheduling and control operations; printing and distribution operations; data warehouse operations; IT disaster backup and recovery. </w:t>
                  </w:r>
                </w:p>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b/>
                      <w:bCs/>
                      <w:sz w:val="18"/>
                      <w:szCs w:val="18"/>
                    </w:rPr>
                    <w:t>If yes, ensure that the materials submitted to DIRM for review include the plan for maintaining and funding the ongoing costs.</w:t>
                  </w:r>
                  <w:r w:rsidRPr="00E556D8">
                    <w:rPr>
                      <w:rFonts w:ascii="Arial" w:eastAsia="Times New Roman" w:hAnsi="Arial" w:cs="Arial"/>
                      <w:sz w:val="18"/>
                      <w:szCs w:val="18"/>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after="0" w:line="240" w:lineRule="auto"/>
                    <w:rPr>
                      <w:rFonts w:ascii="Arial" w:eastAsia="Times New Roman" w:hAnsi="Arial" w:cs="Arial"/>
                      <w:sz w:val="18"/>
                      <w:szCs w:val="18"/>
                    </w:rPr>
                  </w:pPr>
                  <w:r w:rsidRPr="00E556D8">
                    <w:rPr>
                      <w:rFonts w:ascii="Arial" w:eastAsia="Times New Roman" w:hAnsi="Arial" w:cs="Arial"/>
                      <w:sz w:val="18"/>
                      <w:szCs w:val="18"/>
                    </w:rPr>
                    <w:object w:dxaOrig="1440" w:dyaOrig="1440">
                      <v:shape id="_x0000_i1237" type="#_x0000_t75" style="width:53.4pt;height:18pt" o:ole="">
                        <v:imagedata r:id="rId18" o:title=""/>
                      </v:shape>
                      <w:control r:id="rId19" w:name="DefaultOcxName7" w:shapeid="_x0000_i1237"/>
                    </w:object>
                  </w:r>
                </w:p>
              </w:tc>
            </w:tr>
            <w:tr w:rsidR="00E556D8" w:rsidRPr="00E556D8" w:rsidTr="00E556D8">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sz w:val="18"/>
                      <w:szCs w:val="18"/>
                    </w:rPr>
                    <w:t xml:space="preserve">9.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9A7F20">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b/>
                      <w:bCs/>
                      <w:sz w:val="18"/>
                      <w:szCs w:val="18"/>
                    </w:rPr>
                    <w:t>Will/Does the procurement include any other IT service expenses that are related to IT, but are not identified above?</w:t>
                  </w:r>
                  <w:r w:rsidRPr="00E556D8">
                    <w:rPr>
                      <w:rFonts w:ascii="Arial" w:eastAsia="Times New Roman" w:hAnsi="Arial" w:cs="Arial"/>
                      <w:sz w:val="18"/>
                      <w:szCs w:val="18"/>
                    </w:rPr>
                    <w:t xml:space="preserve"> </w:t>
                  </w:r>
                  <w:proofErr w:type="spellStart"/>
                  <w:r w:rsidRPr="00E556D8">
                    <w:rPr>
                      <w:rFonts w:ascii="Arial" w:eastAsia="Times New Roman" w:hAnsi="Arial" w:cs="Arial"/>
                      <w:sz w:val="18"/>
                      <w:szCs w:val="18"/>
                    </w:rPr>
                    <w:t>Examples:IT</w:t>
                  </w:r>
                  <w:proofErr w:type="spellEnd"/>
                  <w:r w:rsidRPr="00E556D8">
                    <w:rPr>
                      <w:rFonts w:ascii="Arial" w:eastAsia="Times New Roman" w:hAnsi="Arial" w:cs="Arial"/>
                      <w:sz w:val="18"/>
                      <w:szCs w:val="18"/>
                    </w:rPr>
                    <w:t xml:space="preserve"> graphics and presentation services; IT organizational planning; IT research activities such as research or evaluation requiring specialized access to DHHS computer systems; HIPAA; IT security/security planning; IT policies/procedures for development and deployment; IT architectural design/review; negotiation for an IT vendor/contract; IT quality assurance activities; data entry operations; IT product and services initial reviews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after="0" w:line="240" w:lineRule="auto"/>
                    <w:rPr>
                      <w:rFonts w:ascii="Arial" w:eastAsia="Times New Roman" w:hAnsi="Arial" w:cs="Arial"/>
                      <w:sz w:val="18"/>
                      <w:szCs w:val="18"/>
                    </w:rPr>
                  </w:pPr>
                  <w:r w:rsidRPr="00E556D8">
                    <w:rPr>
                      <w:rFonts w:ascii="Arial" w:eastAsia="Times New Roman" w:hAnsi="Arial" w:cs="Arial"/>
                      <w:sz w:val="18"/>
                      <w:szCs w:val="18"/>
                    </w:rPr>
                    <w:object w:dxaOrig="1440" w:dyaOrig="1440">
                      <v:shape id="_x0000_i1236" type="#_x0000_t75" style="width:53.4pt;height:18pt" o:ole="">
                        <v:imagedata r:id="rId20" o:title=""/>
                      </v:shape>
                      <w:control r:id="rId21" w:name="DefaultOcxName8" w:shapeid="_x0000_i1236"/>
                    </w:object>
                  </w:r>
                </w:p>
              </w:tc>
            </w:tr>
            <w:tr w:rsidR="00E556D8" w:rsidRPr="00E556D8" w:rsidTr="00E556D8">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sz w:val="18"/>
                      <w:szCs w:val="18"/>
                    </w:rPr>
                    <w:t xml:space="preserve">10.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b/>
                      <w:bCs/>
                      <w:sz w:val="18"/>
                      <w:szCs w:val="18"/>
                    </w:rPr>
                    <w:t>This procurement document requires DIRM review and approval, prior to any RFP issuance, vendor selection, contract/vendor management, and/or procurement activities.</w:t>
                  </w:r>
                  <w:r w:rsidRPr="00E556D8">
                    <w:rPr>
                      <w:rFonts w:ascii="Arial" w:eastAsia="Times New Roman" w:hAnsi="Arial" w:cs="Arial"/>
                      <w:sz w:val="18"/>
                      <w:szCs w:val="18"/>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after="0" w:line="240" w:lineRule="auto"/>
                    <w:rPr>
                      <w:rFonts w:ascii="Arial" w:eastAsia="Times New Roman" w:hAnsi="Arial" w:cs="Arial"/>
                      <w:sz w:val="18"/>
                      <w:szCs w:val="18"/>
                    </w:rPr>
                  </w:pPr>
                  <w:r w:rsidRPr="00E556D8">
                    <w:rPr>
                      <w:rFonts w:ascii="Arial" w:eastAsia="Times New Roman" w:hAnsi="Arial" w:cs="Arial"/>
                      <w:sz w:val="18"/>
                      <w:szCs w:val="18"/>
                    </w:rPr>
                    <w:object w:dxaOrig="1440" w:dyaOrig="1440">
                      <v:shape id="_x0000_i1235" type="#_x0000_t75" style="width:53.4pt;height:18pt" o:ole="">
                        <v:imagedata r:id="rId22" o:title=""/>
                      </v:shape>
                      <w:control r:id="rId23" w:name="DefaultOcxName9" w:shapeid="_x0000_i1235"/>
                    </w:object>
                  </w:r>
                </w:p>
              </w:tc>
            </w:tr>
            <w:tr w:rsidR="00E556D8" w:rsidRPr="00E556D8" w:rsidTr="00E556D8">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sz w:val="18"/>
                      <w:szCs w:val="18"/>
                    </w:rPr>
                    <w:t xml:space="preserve">11.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before="100" w:beforeAutospacing="1" w:after="100" w:afterAutospacing="1" w:line="240" w:lineRule="auto"/>
                    <w:rPr>
                      <w:rFonts w:ascii="Arial" w:eastAsia="Times New Roman" w:hAnsi="Arial" w:cs="Arial"/>
                      <w:sz w:val="18"/>
                      <w:szCs w:val="18"/>
                    </w:rPr>
                  </w:pPr>
                  <w:r w:rsidRPr="00E556D8">
                    <w:rPr>
                      <w:rFonts w:ascii="Arial" w:eastAsia="Times New Roman" w:hAnsi="Arial" w:cs="Arial"/>
                      <w:b/>
                      <w:bCs/>
                      <w:sz w:val="18"/>
                      <w:szCs w:val="18"/>
                    </w:rPr>
                    <w:t>Has a federal agency required or recommended specific IT products or services for this procurement?</w:t>
                  </w:r>
                  <w:r w:rsidRPr="00E556D8">
                    <w:rPr>
                      <w:rFonts w:ascii="Arial" w:eastAsia="Times New Roman" w:hAnsi="Arial" w:cs="Arial"/>
                      <w:sz w:val="18"/>
                      <w:szCs w:val="18"/>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EEEEFF"/>
                  <w:hideMark/>
                </w:tcPr>
                <w:p w:rsidR="00E556D8" w:rsidRPr="00E556D8" w:rsidRDefault="00E556D8" w:rsidP="00E556D8">
                  <w:pPr>
                    <w:spacing w:after="0" w:line="240" w:lineRule="auto"/>
                    <w:rPr>
                      <w:rFonts w:ascii="Arial" w:eastAsia="Times New Roman" w:hAnsi="Arial" w:cs="Arial"/>
                      <w:sz w:val="18"/>
                      <w:szCs w:val="18"/>
                    </w:rPr>
                  </w:pPr>
                  <w:r w:rsidRPr="00E556D8">
                    <w:rPr>
                      <w:rFonts w:ascii="Arial" w:eastAsia="Times New Roman" w:hAnsi="Arial" w:cs="Arial"/>
                      <w:sz w:val="18"/>
                      <w:szCs w:val="18"/>
                    </w:rPr>
                    <w:object w:dxaOrig="1440" w:dyaOrig="1440">
                      <v:shape id="_x0000_i1234" type="#_x0000_t75" style="width:53.4pt;height:18pt" o:ole="">
                        <v:imagedata r:id="rId24" o:title=""/>
                      </v:shape>
                      <w:control r:id="rId25" w:name="DefaultOcxName10" w:shapeid="_x0000_i1234"/>
                    </w:object>
                  </w:r>
                </w:p>
              </w:tc>
            </w:tr>
          </w:tbl>
          <w:p w:rsidR="00E556D8" w:rsidRPr="00E556D8" w:rsidRDefault="00E556D8" w:rsidP="00E556D8">
            <w:pPr>
              <w:spacing w:after="0" w:line="240" w:lineRule="auto"/>
              <w:rPr>
                <w:rFonts w:ascii="Arial" w:eastAsia="Times New Roman" w:hAnsi="Arial" w:cs="Arial"/>
                <w:sz w:val="18"/>
                <w:szCs w:val="18"/>
              </w:rPr>
            </w:pPr>
          </w:p>
        </w:tc>
        <w:tc>
          <w:tcPr>
            <w:tcW w:w="0" w:type="auto"/>
            <w:tcMar>
              <w:top w:w="15" w:type="dxa"/>
              <w:left w:w="15" w:type="dxa"/>
              <w:bottom w:w="15" w:type="dxa"/>
              <w:right w:w="15" w:type="dxa"/>
            </w:tcMar>
            <w:hideMark/>
          </w:tcPr>
          <w:p w:rsidR="00E556D8" w:rsidRPr="00E556D8" w:rsidRDefault="00E556D8" w:rsidP="00E556D8">
            <w:pPr>
              <w:spacing w:after="0" w:line="240" w:lineRule="auto"/>
              <w:rPr>
                <w:rFonts w:ascii="Arial" w:eastAsia="Times New Roman" w:hAnsi="Arial" w:cs="Arial"/>
                <w:sz w:val="18"/>
                <w:szCs w:val="18"/>
              </w:rPr>
            </w:pPr>
          </w:p>
        </w:tc>
      </w:tr>
    </w:tbl>
    <w:p w:rsidR="00E556D8" w:rsidRDefault="00E556D8" w:rsidP="009A7F20"/>
    <w:sectPr w:rsidR="00E556D8" w:rsidSect="009A7F2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6D8"/>
    <w:rsid w:val="005F0DFB"/>
    <w:rsid w:val="009A7F20"/>
    <w:rsid w:val="00A83F6B"/>
    <w:rsid w:val="00E55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527FD4F3"/>
  <w15:chartTrackingRefBased/>
  <w15:docId w15:val="{1D6AD3E7-EF2F-4649-B836-CF45F1A7F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56D8"/>
    <w:rPr>
      <w:color w:val="0000FF"/>
      <w:u w:val="single"/>
    </w:rPr>
  </w:style>
  <w:style w:type="paragraph" w:styleId="NormalWeb">
    <w:name w:val="Normal (Web)"/>
    <w:basedOn w:val="Normal"/>
    <w:uiPriority w:val="99"/>
    <w:semiHidden/>
    <w:unhideWhenUsed/>
    <w:rsid w:val="00E556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56D8"/>
    <w:rPr>
      <w:b/>
      <w:bCs/>
    </w:rPr>
  </w:style>
  <w:style w:type="paragraph" w:styleId="z-TopofForm">
    <w:name w:val="HTML Top of Form"/>
    <w:basedOn w:val="Normal"/>
    <w:next w:val="Normal"/>
    <w:link w:val="z-TopofFormChar"/>
    <w:hidden/>
    <w:uiPriority w:val="99"/>
    <w:semiHidden/>
    <w:unhideWhenUsed/>
    <w:rsid w:val="00E556D8"/>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56D8"/>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E556D8"/>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56D8"/>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366611">
      <w:bodyDiv w:val="1"/>
      <w:marLeft w:val="0"/>
      <w:marRight w:val="0"/>
      <w:marTop w:val="0"/>
      <w:marBottom w:val="0"/>
      <w:divBdr>
        <w:top w:val="none" w:sz="0" w:space="0" w:color="auto"/>
        <w:left w:val="none" w:sz="0" w:space="0" w:color="auto"/>
        <w:bottom w:val="none" w:sz="0" w:space="0" w:color="auto"/>
        <w:right w:val="none" w:sz="0" w:space="0" w:color="auto"/>
      </w:divBdr>
      <w:divsChild>
        <w:div w:id="1857882060">
          <w:marLeft w:val="0"/>
          <w:marRight w:val="0"/>
          <w:marTop w:val="0"/>
          <w:marBottom w:val="0"/>
          <w:divBdr>
            <w:top w:val="none" w:sz="0" w:space="0" w:color="auto"/>
            <w:left w:val="none" w:sz="0" w:space="0" w:color="auto"/>
            <w:bottom w:val="none" w:sz="0" w:space="0" w:color="auto"/>
            <w:right w:val="none" w:sz="0" w:space="0" w:color="auto"/>
          </w:divBdr>
          <w:divsChild>
            <w:div w:id="287780823">
              <w:marLeft w:val="0"/>
              <w:marRight w:val="0"/>
              <w:marTop w:val="0"/>
              <w:marBottom w:val="0"/>
              <w:divBdr>
                <w:top w:val="none" w:sz="0" w:space="0" w:color="auto"/>
                <w:left w:val="none" w:sz="0" w:space="0" w:color="auto"/>
                <w:bottom w:val="none" w:sz="0" w:space="0" w:color="auto"/>
                <w:right w:val="none" w:sz="0" w:space="0" w:color="auto"/>
              </w:divBdr>
              <w:divsChild>
                <w:div w:id="1906136892">
                  <w:marLeft w:val="0"/>
                  <w:marRight w:val="0"/>
                  <w:marTop w:val="0"/>
                  <w:marBottom w:val="0"/>
                  <w:divBdr>
                    <w:top w:val="none" w:sz="0" w:space="0" w:color="auto"/>
                    <w:left w:val="none" w:sz="0" w:space="0" w:color="auto"/>
                    <w:bottom w:val="none" w:sz="0" w:space="0" w:color="auto"/>
                    <w:right w:val="none" w:sz="0" w:space="0" w:color="auto"/>
                  </w:divBdr>
                  <w:divsChild>
                    <w:div w:id="410348187">
                      <w:marLeft w:val="0"/>
                      <w:marRight w:val="0"/>
                      <w:marTop w:val="0"/>
                      <w:marBottom w:val="0"/>
                      <w:divBdr>
                        <w:top w:val="none" w:sz="0" w:space="0" w:color="auto"/>
                        <w:left w:val="none" w:sz="0" w:space="0" w:color="auto"/>
                        <w:bottom w:val="none" w:sz="0" w:space="0" w:color="auto"/>
                        <w:right w:val="none" w:sz="0" w:space="0" w:color="auto"/>
                      </w:divBdr>
                      <w:divsChild>
                        <w:div w:id="876232672">
                          <w:marLeft w:val="0"/>
                          <w:marRight w:val="0"/>
                          <w:marTop w:val="0"/>
                          <w:marBottom w:val="0"/>
                          <w:divBdr>
                            <w:top w:val="none" w:sz="0" w:space="0" w:color="auto"/>
                            <w:left w:val="none" w:sz="0" w:space="0" w:color="auto"/>
                            <w:bottom w:val="none" w:sz="0" w:space="0" w:color="auto"/>
                            <w:right w:val="none" w:sz="0" w:space="0" w:color="auto"/>
                          </w:divBdr>
                          <w:divsChild>
                            <w:div w:id="514467374">
                              <w:marLeft w:val="0"/>
                              <w:marRight w:val="0"/>
                              <w:marTop w:val="0"/>
                              <w:marBottom w:val="0"/>
                              <w:divBdr>
                                <w:top w:val="none" w:sz="0" w:space="0" w:color="auto"/>
                                <w:left w:val="none" w:sz="0" w:space="0" w:color="auto"/>
                                <w:bottom w:val="none" w:sz="0" w:space="0" w:color="auto"/>
                                <w:right w:val="none" w:sz="0" w:space="0" w:color="auto"/>
                              </w:divBdr>
                              <w:divsChild>
                                <w:div w:id="286085443">
                                  <w:marLeft w:val="0"/>
                                  <w:marRight w:val="0"/>
                                  <w:marTop w:val="0"/>
                                  <w:marBottom w:val="0"/>
                                  <w:divBdr>
                                    <w:top w:val="none" w:sz="0" w:space="0" w:color="auto"/>
                                    <w:left w:val="none" w:sz="0" w:space="0" w:color="auto"/>
                                    <w:bottom w:val="none" w:sz="0" w:space="0" w:color="auto"/>
                                    <w:right w:val="none" w:sz="0" w:space="0" w:color="auto"/>
                                  </w:divBdr>
                                  <w:divsChild>
                                    <w:div w:id="522864735">
                                      <w:marLeft w:val="0"/>
                                      <w:marRight w:val="0"/>
                                      <w:marTop w:val="0"/>
                                      <w:marBottom w:val="0"/>
                                      <w:divBdr>
                                        <w:top w:val="none" w:sz="0" w:space="0" w:color="auto"/>
                                        <w:left w:val="none" w:sz="0" w:space="0" w:color="auto"/>
                                        <w:bottom w:val="none" w:sz="0" w:space="0" w:color="auto"/>
                                        <w:right w:val="none" w:sz="0" w:space="0" w:color="auto"/>
                                      </w:divBdr>
                                      <w:divsChild>
                                        <w:div w:id="342443417">
                                          <w:marLeft w:val="0"/>
                                          <w:marRight w:val="0"/>
                                          <w:marTop w:val="0"/>
                                          <w:marBottom w:val="0"/>
                                          <w:divBdr>
                                            <w:top w:val="none" w:sz="0" w:space="0" w:color="auto"/>
                                            <w:left w:val="none" w:sz="0" w:space="0" w:color="auto"/>
                                            <w:bottom w:val="none" w:sz="0" w:space="0" w:color="auto"/>
                                            <w:right w:val="none" w:sz="0" w:space="0" w:color="auto"/>
                                          </w:divBdr>
                                          <w:divsChild>
                                            <w:div w:id="1865706801">
                                              <w:marLeft w:val="0"/>
                                              <w:marRight w:val="0"/>
                                              <w:marTop w:val="0"/>
                                              <w:marBottom w:val="0"/>
                                              <w:divBdr>
                                                <w:top w:val="none" w:sz="0" w:space="0" w:color="auto"/>
                                                <w:left w:val="none" w:sz="0" w:space="0" w:color="auto"/>
                                                <w:bottom w:val="none" w:sz="0" w:space="0" w:color="auto"/>
                                                <w:right w:val="none" w:sz="0" w:space="0" w:color="auto"/>
                                              </w:divBdr>
                                            </w:div>
                                            <w:div w:id="1826166138">
                                              <w:marLeft w:val="0"/>
                                              <w:marRight w:val="0"/>
                                              <w:marTop w:val="0"/>
                                              <w:marBottom w:val="0"/>
                                              <w:divBdr>
                                                <w:top w:val="none" w:sz="0" w:space="0" w:color="auto"/>
                                                <w:left w:val="none" w:sz="0" w:space="0" w:color="auto"/>
                                                <w:bottom w:val="none" w:sz="0" w:space="0" w:color="auto"/>
                                                <w:right w:val="none" w:sz="0" w:space="0" w:color="auto"/>
                                              </w:divBdr>
                                              <w:divsChild>
                                                <w:div w:id="1178034719">
                                                  <w:marLeft w:val="0"/>
                                                  <w:marRight w:val="0"/>
                                                  <w:marTop w:val="0"/>
                                                  <w:marBottom w:val="0"/>
                                                  <w:divBdr>
                                                    <w:top w:val="none" w:sz="0" w:space="0" w:color="auto"/>
                                                    <w:left w:val="none" w:sz="0" w:space="0" w:color="auto"/>
                                                    <w:bottom w:val="none" w:sz="0" w:space="0" w:color="auto"/>
                                                    <w:right w:val="none" w:sz="0" w:space="0" w:color="auto"/>
                                                  </w:divBdr>
                                                  <w:divsChild>
                                                    <w:div w:id="134839743">
                                                      <w:marLeft w:val="0"/>
                                                      <w:marRight w:val="0"/>
                                                      <w:marTop w:val="0"/>
                                                      <w:marBottom w:val="0"/>
                                                      <w:divBdr>
                                                        <w:top w:val="single" w:sz="18" w:space="2" w:color="663366"/>
                                                        <w:left w:val="single" w:sz="18" w:space="2" w:color="663366"/>
                                                        <w:bottom w:val="single" w:sz="18" w:space="2" w:color="663366"/>
                                                        <w:right w:val="single" w:sz="18" w:space="2" w:color="663366"/>
                                                      </w:divBdr>
                                                    </w:div>
                                                  </w:divsChild>
                                                </w:div>
                                              </w:divsChild>
                                            </w:div>
                                            <w:div w:id="1769615017">
                                              <w:marLeft w:val="0"/>
                                              <w:marRight w:val="0"/>
                                              <w:marTop w:val="0"/>
                                              <w:marBottom w:val="0"/>
                                              <w:divBdr>
                                                <w:top w:val="none" w:sz="0" w:space="0" w:color="auto"/>
                                                <w:left w:val="none" w:sz="0" w:space="0" w:color="auto"/>
                                                <w:bottom w:val="none" w:sz="0" w:space="0" w:color="auto"/>
                                                <w:right w:val="none" w:sz="0" w:space="0" w:color="auto"/>
                                              </w:divBdr>
                                            </w:div>
                                            <w:div w:id="97986808">
                                              <w:marLeft w:val="0"/>
                                              <w:marRight w:val="0"/>
                                              <w:marTop w:val="0"/>
                                              <w:marBottom w:val="0"/>
                                              <w:divBdr>
                                                <w:top w:val="none" w:sz="0" w:space="0" w:color="auto"/>
                                                <w:left w:val="none" w:sz="0" w:space="0" w:color="auto"/>
                                                <w:bottom w:val="none" w:sz="0" w:space="0" w:color="auto"/>
                                                <w:right w:val="none" w:sz="0" w:space="0" w:color="auto"/>
                                              </w:divBdr>
                                              <w:divsChild>
                                                <w:div w:id="302318722">
                                                  <w:marLeft w:val="0"/>
                                                  <w:marRight w:val="0"/>
                                                  <w:marTop w:val="0"/>
                                                  <w:marBottom w:val="0"/>
                                                  <w:divBdr>
                                                    <w:top w:val="none" w:sz="0" w:space="0" w:color="auto"/>
                                                    <w:left w:val="none" w:sz="0" w:space="0" w:color="auto"/>
                                                    <w:bottom w:val="none" w:sz="0" w:space="0" w:color="auto"/>
                                                    <w:right w:val="none" w:sz="0" w:space="0" w:color="auto"/>
                                                  </w:divBdr>
                                                  <w:divsChild>
                                                    <w:div w:id="687366995">
                                                      <w:marLeft w:val="0"/>
                                                      <w:marRight w:val="0"/>
                                                      <w:marTop w:val="0"/>
                                                      <w:marBottom w:val="0"/>
                                                      <w:divBdr>
                                                        <w:top w:val="single" w:sz="18" w:space="2" w:color="663366"/>
                                                        <w:left w:val="single" w:sz="18" w:space="2" w:color="663366"/>
                                                        <w:bottom w:val="single" w:sz="18" w:space="2" w:color="663366"/>
                                                        <w:right w:val="single" w:sz="18" w:space="2" w:color="663366"/>
                                                      </w:divBdr>
                                                    </w:div>
                                                  </w:divsChild>
                                                </w:div>
                                              </w:divsChild>
                                            </w:div>
                                          </w:divsChild>
                                        </w:div>
                                      </w:divsChild>
                                    </w:div>
                                  </w:divsChild>
                                </w:div>
                              </w:divsChild>
                            </w:div>
                          </w:divsChild>
                        </w:div>
                      </w:divsChild>
                    </w:div>
                  </w:divsChild>
                </w:div>
              </w:divsChild>
            </w:div>
          </w:divsChild>
        </w:div>
      </w:divsChild>
    </w:div>
    <w:div w:id="686179580">
      <w:bodyDiv w:val="1"/>
      <w:marLeft w:val="0"/>
      <w:marRight w:val="0"/>
      <w:marTop w:val="0"/>
      <w:marBottom w:val="0"/>
      <w:divBdr>
        <w:top w:val="none" w:sz="0" w:space="0" w:color="auto"/>
        <w:left w:val="none" w:sz="0" w:space="0" w:color="auto"/>
        <w:bottom w:val="none" w:sz="0" w:space="0" w:color="auto"/>
        <w:right w:val="none" w:sz="0" w:space="0" w:color="auto"/>
      </w:divBdr>
      <w:divsChild>
        <w:div w:id="891844227">
          <w:marLeft w:val="0"/>
          <w:marRight w:val="0"/>
          <w:marTop w:val="0"/>
          <w:marBottom w:val="0"/>
          <w:divBdr>
            <w:top w:val="none" w:sz="0" w:space="0" w:color="auto"/>
            <w:left w:val="none" w:sz="0" w:space="0" w:color="auto"/>
            <w:bottom w:val="none" w:sz="0" w:space="0" w:color="auto"/>
            <w:right w:val="none" w:sz="0" w:space="0" w:color="auto"/>
          </w:divBdr>
          <w:divsChild>
            <w:div w:id="1190026004">
              <w:marLeft w:val="0"/>
              <w:marRight w:val="0"/>
              <w:marTop w:val="0"/>
              <w:marBottom w:val="0"/>
              <w:divBdr>
                <w:top w:val="none" w:sz="0" w:space="0" w:color="auto"/>
                <w:left w:val="none" w:sz="0" w:space="0" w:color="auto"/>
                <w:bottom w:val="none" w:sz="0" w:space="0" w:color="auto"/>
                <w:right w:val="none" w:sz="0" w:space="0" w:color="auto"/>
              </w:divBdr>
              <w:divsChild>
                <w:div w:id="392506569">
                  <w:marLeft w:val="0"/>
                  <w:marRight w:val="0"/>
                  <w:marTop w:val="0"/>
                  <w:marBottom w:val="0"/>
                  <w:divBdr>
                    <w:top w:val="none" w:sz="0" w:space="0" w:color="auto"/>
                    <w:left w:val="none" w:sz="0" w:space="0" w:color="auto"/>
                    <w:bottom w:val="none" w:sz="0" w:space="0" w:color="auto"/>
                    <w:right w:val="none" w:sz="0" w:space="0" w:color="auto"/>
                  </w:divBdr>
                  <w:divsChild>
                    <w:div w:id="1720200836">
                      <w:marLeft w:val="0"/>
                      <w:marRight w:val="0"/>
                      <w:marTop w:val="0"/>
                      <w:marBottom w:val="0"/>
                      <w:divBdr>
                        <w:top w:val="none" w:sz="0" w:space="0" w:color="auto"/>
                        <w:left w:val="none" w:sz="0" w:space="0" w:color="auto"/>
                        <w:bottom w:val="none" w:sz="0" w:space="0" w:color="auto"/>
                        <w:right w:val="none" w:sz="0" w:space="0" w:color="auto"/>
                      </w:divBdr>
                      <w:divsChild>
                        <w:div w:id="1865971883">
                          <w:marLeft w:val="0"/>
                          <w:marRight w:val="0"/>
                          <w:marTop w:val="0"/>
                          <w:marBottom w:val="0"/>
                          <w:divBdr>
                            <w:top w:val="none" w:sz="0" w:space="0" w:color="auto"/>
                            <w:left w:val="none" w:sz="0" w:space="0" w:color="auto"/>
                            <w:bottom w:val="none" w:sz="0" w:space="0" w:color="auto"/>
                            <w:right w:val="none" w:sz="0" w:space="0" w:color="auto"/>
                          </w:divBdr>
                          <w:divsChild>
                            <w:div w:id="1445030092">
                              <w:marLeft w:val="0"/>
                              <w:marRight w:val="0"/>
                              <w:marTop w:val="0"/>
                              <w:marBottom w:val="0"/>
                              <w:divBdr>
                                <w:top w:val="none" w:sz="0" w:space="0" w:color="auto"/>
                                <w:left w:val="none" w:sz="0" w:space="0" w:color="auto"/>
                                <w:bottom w:val="none" w:sz="0" w:space="0" w:color="auto"/>
                                <w:right w:val="none" w:sz="0" w:space="0" w:color="auto"/>
                              </w:divBdr>
                              <w:divsChild>
                                <w:div w:id="982932345">
                                  <w:marLeft w:val="0"/>
                                  <w:marRight w:val="0"/>
                                  <w:marTop w:val="0"/>
                                  <w:marBottom w:val="0"/>
                                  <w:divBdr>
                                    <w:top w:val="none" w:sz="0" w:space="0" w:color="auto"/>
                                    <w:left w:val="none" w:sz="0" w:space="0" w:color="auto"/>
                                    <w:bottom w:val="none" w:sz="0" w:space="0" w:color="auto"/>
                                    <w:right w:val="none" w:sz="0" w:space="0" w:color="auto"/>
                                  </w:divBdr>
                                  <w:divsChild>
                                    <w:div w:id="888960206">
                                      <w:marLeft w:val="0"/>
                                      <w:marRight w:val="0"/>
                                      <w:marTop w:val="0"/>
                                      <w:marBottom w:val="0"/>
                                      <w:divBdr>
                                        <w:top w:val="none" w:sz="0" w:space="0" w:color="auto"/>
                                        <w:left w:val="none" w:sz="0" w:space="0" w:color="auto"/>
                                        <w:bottom w:val="none" w:sz="0" w:space="0" w:color="auto"/>
                                        <w:right w:val="none" w:sz="0" w:space="0" w:color="auto"/>
                                      </w:divBdr>
                                      <w:divsChild>
                                        <w:div w:id="1631008139">
                                          <w:marLeft w:val="0"/>
                                          <w:marRight w:val="0"/>
                                          <w:marTop w:val="0"/>
                                          <w:marBottom w:val="0"/>
                                          <w:divBdr>
                                            <w:top w:val="none" w:sz="0" w:space="0" w:color="auto"/>
                                            <w:left w:val="none" w:sz="0" w:space="0" w:color="auto"/>
                                            <w:bottom w:val="none" w:sz="0" w:space="0" w:color="auto"/>
                                            <w:right w:val="none" w:sz="0" w:space="0" w:color="auto"/>
                                          </w:divBdr>
                                          <w:divsChild>
                                            <w:div w:id="1871799308">
                                              <w:marLeft w:val="0"/>
                                              <w:marRight w:val="0"/>
                                              <w:marTop w:val="0"/>
                                              <w:marBottom w:val="0"/>
                                              <w:divBdr>
                                                <w:top w:val="none" w:sz="0" w:space="0" w:color="auto"/>
                                                <w:left w:val="none" w:sz="0" w:space="0" w:color="auto"/>
                                                <w:bottom w:val="none" w:sz="0" w:space="0" w:color="auto"/>
                                                <w:right w:val="none" w:sz="0" w:space="0" w:color="auto"/>
                                              </w:divBdr>
                                            </w:div>
                                            <w:div w:id="2003772562">
                                              <w:marLeft w:val="0"/>
                                              <w:marRight w:val="0"/>
                                              <w:marTop w:val="0"/>
                                              <w:marBottom w:val="0"/>
                                              <w:divBdr>
                                                <w:top w:val="none" w:sz="0" w:space="0" w:color="auto"/>
                                                <w:left w:val="none" w:sz="0" w:space="0" w:color="auto"/>
                                                <w:bottom w:val="none" w:sz="0" w:space="0" w:color="auto"/>
                                                <w:right w:val="none" w:sz="0" w:space="0" w:color="auto"/>
                                              </w:divBdr>
                                              <w:divsChild>
                                                <w:div w:id="1099912965">
                                                  <w:marLeft w:val="0"/>
                                                  <w:marRight w:val="0"/>
                                                  <w:marTop w:val="0"/>
                                                  <w:marBottom w:val="0"/>
                                                  <w:divBdr>
                                                    <w:top w:val="none" w:sz="0" w:space="0" w:color="auto"/>
                                                    <w:left w:val="none" w:sz="0" w:space="0" w:color="auto"/>
                                                    <w:bottom w:val="none" w:sz="0" w:space="0" w:color="auto"/>
                                                    <w:right w:val="none" w:sz="0" w:space="0" w:color="auto"/>
                                                  </w:divBdr>
                                                  <w:divsChild>
                                                    <w:div w:id="1089540139">
                                                      <w:marLeft w:val="0"/>
                                                      <w:marRight w:val="0"/>
                                                      <w:marTop w:val="0"/>
                                                      <w:marBottom w:val="0"/>
                                                      <w:divBdr>
                                                        <w:top w:val="single" w:sz="18" w:space="2" w:color="663366"/>
                                                        <w:left w:val="single" w:sz="18" w:space="2" w:color="663366"/>
                                                        <w:bottom w:val="single" w:sz="18" w:space="2" w:color="663366"/>
                                                        <w:right w:val="single" w:sz="18" w:space="2" w:color="663366"/>
                                                      </w:divBdr>
                                                    </w:div>
                                                  </w:divsChild>
                                                </w:div>
                                              </w:divsChild>
                                            </w:div>
                                            <w:div w:id="109252940">
                                              <w:marLeft w:val="0"/>
                                              <w:marRight w:val="0"/>
                                              <w:marTop w:val="0"/>
                                              <w:marBottom w:val="0"/>
                                              <w:divBdr>
                                                <w:top w:val="none" w:sz="0" w:space="0" w:color="auto"/>
                                                <w:left w:val="none" w:sz="0" w:space="0" w:color="auto"/>
                                                <w:bottom w:val="none" w:sz="0" w:space="0" w:color="auto"/>
                                                <w:right w:val="none" w:sz="0" w:space="0" w:color="auto"/>
                                              </w:divBdr>
                                            </w:div>
                                            <w:div w:id="1885410706">
                                              <w:marLeft w:val="0"/>
                                              <w:marRight w:val="0"/>
                                              <w:marTop w:val="0"/>
                                              <w:marBottom w:val="0"/>
                                              <w:divBdr>
                                                <w:top w:val="none" w:sz="0" w:space="0" w:color="auto"/>
                                                <w:left w:val="none" w:sz="0" w:space="0" w:color="auto"/>
                                                <w:bottom w:val="none" w:sz="0" w:space="0" w:color="auto"/>
                                                <w:right w:val="none" w:sz="0" w:space="0" w:color="auto"/>
                                              </w:divBdr>
                                              <w:divsChild>
                                                <w:div w:id="1732197336">
                                                  <w:marLeft w:val="0"/>
                                                  <w:marRight w:val="0"/>
                                                  <w:marTop w:val="0"/>
                                                  <w:marBottom w:val="0"/>
                                                  <w:divBdr>
                                                    <w:top w:val="none" w:sz="0" w:space="0" w:color="auto"/>
                                                    <w:left w:val="none" w:sz="0" w:space="0" w:color="auto"/>
                                                    <w:bottom w:val="none" w:sz="0" w:space="0" w:color="auto"/>
                                                    <w:right w:val="none" w:sz="0" w:space="0" w:color="auto"/>
                                                  </w:divBdr>
                                                  <w:divsChild>
                                                    <w:div w:id="741637949">
                                                      <w:marLeft w:val="0"/>
                                                      <w:marRight w:val="0"/>
                                                      <w:marTop w:val="0"/>
                                                      <w:marBottom w:val="0"/>
                                                      <w:divBdr>
                                                        <w:top w:val="single" w:sz="18" w:space="2" w:color="663366"/>
                                                        <w:left w:val="single" w:sz="18" w:space="2" w:color="663366"/>
                                                        <w:bottom w:val="single" w:sz="18" w:space="2" w:color="663366"/>
                                                        <w:right w:val="single" w:sz="18" w:space="2" w:color="663366"/>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control" Target="activeX/activeX5.xml"/><Relationship Id="rId18" Type="http://schemas.openxmlformats.org/officeDocument/2006/relationships/image" Target="media/image8.wmf"/><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control" Target="activeX/activeX9.xml"/><Relationship Id="rId7" Type="http://schemas.openxmlformats.org/officeDocument/2006/relationships/control" Target="activeX/activeX2.xml"/><Relationship Id="rId12" Type="http://schemas.openxmlformats.org/officeDocument/2006/relationships/image" Target="media/image5.wmf"/><Relationship Id="rId17" Type="http://schemas.openxmlformats.org/officeDocument/2006/relationships/control" Target="activeX/activeX7.xml"/><Relationship Id="rId25" Type="http://schemas.openxmlformats.org/officeDocument/2006/relationships/control" Target="activeX/activeX11.xml"/><Relationship Id="rId2" Type="http://schemas.openxmlformats.org/officeDocument/2006/relationships/settings" Target="settings.xml"/><Relationship Id="rId16" Type="http://schemas.openxmlformats.org/officeDocument/2006/relationships/image" Target="media/image7.wmf"/><Relationship Id="rId20" Type="http://schemas.openxmlformats.org/officeDocument/2006/relationships/image" Target="media/image9.wmf"/><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control" Target="activeX/activeX4.xml"/><Relationship Id="rId24" Type="http://schemas.openxmlformats.org/officeDocument/2006/relationships/image" Target="media/image11.wmf"/><Relationship Id="rId5" Type="http://schemas.openxmlformats.org/officeDocument/2006/relationships/control" Target="activeX/activeX1.xml"/><Relationship Id="rId15" Type="http://schemas.openxmlformats.org/officeDocument/2006/relationships/control" Target="activeX/activeX6.xml"/><Relationship Id="rId23" Type="http://schemas.openxmlformats.org/officeDocument/2006/relationships/control" Target="activeX/activeX10.xml"/><Relationship Id="rId10" Type="http://schemas.openxmlformats.org/officeDocument/2006/relationships/image" Target="media/image4.wmf"/><Relationship Id="rId19" Type="http://schemas.openxmlformats.org/officeDocument/2006/relationships/control" Target="activeX/activeX8.xml"/><Relationship Id="rId4" Type="http://schemas.openxmlformats.org/officeDocument/2006/relationships/image" Target="media/image1.wmf"/><Relationship Id="rId9" Type="http://schemas.openxmlformats.org/officeDocument/2006/relationships/control" Target="activeX/activeX3.xml"/><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22-5CC6-11CF-8D67-00AA00BDCE1D}" ax:persistence="persistStream" r:id="rId1"/>
</file>

<file path=word/activeX/activeX5.xml><?xml version="1.0" encoding="utf-8"?>
<ax:ocx xmlns:ax="http://schemas.microsoft.com/office/2006/activeX" xmlns:r="http://schemas.openxmlformats.org/officeDocument/2006/relationships" ax:classid="{5512D122-5CC6-11CF-8D67-00AA00BDCE1D}" ax:persistence="persistStream" r:id="rId1"/>
</file>

<file path=word/activeX/activeX6.xml><?xml version="1.0" encoding="utf-8"?>
<ax:ocx xmlns:ax="http://schemas.microsoft.com/office/2006/activeX" xmlns:r="http://schemas.openxmlformats.org/officeDocument/2006/relationships" ax:classid="{5512D122-5CC6-11CF-8D67-00AA00BDCE1D}" ax:persistence="persistStream" r:id="rId1"/>
</file>

<file path=word/activeX/activeX7.xml><?xml version="1.0" encoding="utf-8"?>
<ax:ocx xmlns:ax="http://schemas.microsoft.com/office/2006/activeX" xmlns:r="http://schemas.openxmlformats.org/officeDocument/2006/relationships" ax:classid="{5512D122-5CC6-11CF-8D67-00AA00BDCE1D}" ax:persistence="persistStream" r:id="rId1"/>
</file>

<file path=word/activeX/activeX8.xml><?xml version="1.0" encoding="utf-8"?>
<ax:ocx xmlns:ax="http://schemas.microsoft.com/office/2006/activeX" xmlns:r="http://schemas.openxmlformats.org/officeDocument/2006/relationships" ax:classid="{5512D122-5CC6-11CF-8D67-00AA00BDCE1D}" ax:persistence="persistStream" r:id="rId1"/>
</file>

<file path=word/activeX/activeX9.xml><?xml version="1.0" encoding="utf-8"?>
<ax:ocx xmlns:ax="http://schemas.microsoft.com/office/2006/activeX" xmlns:r="http://schemas.openxmlformats.org/officeDocument/2006/relationships" ax:classid="{5512D122-5CC6-11CF-8D67-00AA00BDCE1D}" ax:persistence="persistStream" r:id="rId1"/>
</file>

<file path=word/activeX/activeX10.xml><?xml version="1.0" encoding="utf-8"?>
<ax:ocx xmlns:ax="http://schemas.microsoft.com/office/2006/activeX" xmlns:r="http://schemas.openxmlformats.org/officeDocument/2006/relationships" ax:classid="{5512D122-5CC6-11CF-8D67-00AA00BDCE1D}" ax:persistence="persistStream" r:id="rId1"/>
</file>

<file path=word/activeX/activeX11.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800</Words>
  <Characters>4565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Preciose, Jeneen</dc:creator>
  <cp:keywords/>
  <dc:description/>
  <cp:lastModifiedBy>Preciose, Jeneen</cp:lastModifiedBy>
  <cp:revision>2</cp:revision>
  <dcterms:created xsi:type="dcterms:W3CDTF">2016-10-10T20:14:00Z</dcterms:created>
  <dcterms:modified xsi:type="dcterms:W3CDTF">2016-10-10T20:14:00Z</dcterms:modified>
</cp:coreProperties>
</file>